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34C82" w14:textId="7BFC209C" w:rsidR="00A943DD" w:rsidRPr="00A943DD" w:rsidRDefault="00A943DD" w:rsidP="00A943DD">
      <w:pPr>
        <w:shd w:val="clear" w:color="auto" w:fill="E6E6E6"/>
        <w:spacing w:after="0" w:line="480" w:lineRule="atLeast"/>
        <w:rPr>
          <w:rFonts w:eastAsia="Times New Roman" w:cstheme="minorHAnsi"/>
          <w:color w:val="000000"/>
          <w:sz w:val="24"/>
          <w:szCs w:val="24"/>
        </w:rPr>
      </w:pPr>
      <w:r w:rsidRPr="00A943DD">
        <w:rPr>
          <w:rFonts w:eastAsia="Times New Roman" w:cstheme="minorHAnsi"/>
          <w:color w:val="000000"/>
          <w:sz w:val="24"/>
          <w:szCs w:val="24"/>
        </w:rPr>
        <w:t>Response #1: Laura Solis</w:t>
      </w:r>
    </w:p>
    <w:p w14:paraId="47BAC6B9" w14:textId="70124847" w:rsidR="00A943DD" w:rsidRPr="00A943DD" w:rsidRDefault="00A943DD" w:rsidP="00A943DD">
      <w:pPr>
        <w:shd w:val="clear" w:color="auto" w:fill="E6E6E6"/>
        <w:spacing w:after="0" w:line="240" w:lineRule="auto"/>
        <w:rPr>
          <w:rFonts w:eastAsia="Times New Roman" w:cstheme="minorHAnsi"/>
          <w:color w:val="000000"/>
          <w:sz w:val="24"/>
          <w:szCs w:val="24"/>
        </w:rPr>
      </w:pPr>
      <w:r w:rsidRPr="00A943DD">
        <w:rPr>
          <w:rFonts w:eastAsia="Times New Roman" w:cstheme="minorHAnsi"/>
          <w:color w:val="000000"/>
          <w:sz w:val="24"/>
          <w:szCs w:val="24"/>
        </w:rPr>
        <w:t>“Interpersonal communication in the context of health behavior means recognizing the inherent interconnections among the roles and relationships of health providers, friends, and family members in their attempts to influence health and illness” (Glanz et al., 2015).  I think that having good interpersonal skills shows that you have a good relationship with a person. You trust that person so you can feel comfortable enough by explaining and going into detail. With a healthcare provider is an example where an individual doesn’t feel they can trust a physician a patient doesn’t feel comfortable. “In physician patient interactions, a foundation of trust and rapport can promote disclosures about illness behaviors, and lack of trust and rapport can inhibit these disclosures” (Glanz et al., 2015).  Effective communication with your physician during your visit will make a patient feel comfortable and especially when a physician doesn’t make the visit feel rushed. Without a nurse or doctor gathering proper information during your visit gives them no information of what you are there for or what you’re feeling and how they can best help you. Having great interpersonal communication increases the patient’s satisfaction from their provider. </w:t>
      </w:r>
    </w:p>
    <w:p w14:paraId="086BB572" w14:textId="271C8E63" w:rsidR="00A943DD" w:rsidRPr="00A943DD" w:rsidRDefault="00A943DD" w:rsidP="00A943DD">
      <w:pPr>
        <w:rPr>
          <w:rFonts w:eastAsia="Times New Roman" w:cstheme="minorHAnsi"/>
          <w:color w:val="000000"/>
          <w:sz w:val="24"/>
          <w:szCs w:val="24"/>
        </w:rPr>
      </w:pPr>
    </w:p>
    <w:p w14:paraId="6CBBE924" w14:textId="77777777" w:rsidR="00A943DD" w:rsidRPr="00A943DD" w:rsidRDefault="00A943DD" w:rsidP="00A943DD">
      <w:pPr>
        <w:pStyle w:val="NormalWeb"/>
        <w:shd w:val="clear" w:color="auto" w:fill="E6E6E6"/>
        <w:spacing w:before="0" w:beforeAutospacing="0" w:after="0" w:afterAutospacing="0" w:line="235" w:lineRule="atLeast"/>
        <w:rPr>
          <w:rFonts w:asciiTheme="minorHAnsi" w:hAnsiTheme="minorHAnsi" w:cstheme="minorHAnsi"/>
          <w:color w:val="111111"/>
          <w:bdr w:val="none" w:sz="0" w:space="0" w:color="auto" w:frame="1"/>
        </w:rPr>
      </w:pPr>
      <w:r w:rsidRPr="00A943DD">
        <w:rPr>
          <w:rFonts w:asciiTheme="minorHAnsi" w:hAnsiTheme="minorHAnsi" w:cstheme="minorHAnsi"/>
          <w:color w:val="111111"/>
          <w:bdr w:val="none" w:sz="0" w:space="0" w:color="auto" w:frame="1"/>
        </w:rPr>
        <w:t>Response #2: Chris Stratton</w:t>
      </w:r>
    </w:p>
    <w:p w14:paraId="59C77623" w14:textId="3484FBC8" w:rsidR="00A943DD" w:rsidRPr="00A943DD" w:rsidRDefault="00A943DD" w:rsidP="00A943DD">
      <w:pPr>
        <w:pStyle w:val="NormalWeb"/>
        <w:shd w:val="clear" w:color="auto" w:fill="E6E6E6"/>
        <w:spacing w:before="0" w:beforeAutospacing="0" w:after="0" w:afterAutospacing="0" w:line="235" w:lineRule="atLeast"/>
        <w:rPr>
          <w:rFonts w:asciiTheme="minorHAnsi" w:hAnsiTheme="minorHAnsi" w:cstheme="minorHAnsi"/>
          <w:color w:val="111111"/>
        </w:rPr>
      </w:pPr>
      <w:r w:rsidRPr="00A943DD">
        <w:rPr>
          <w:rFonts w:asciiTheme="minorHAnsi" w:hAnsiTheme="minorHAnsi" w:cstheme="minorHAnsi"/>
          <w:color w:val="111111"/>
          <w:bdr w:val="none" w:sz="0" w:space="0" w:color="auto" w:frame="1"/>
        </w:rPr>
        <w:t>In the health context, a foundation in interpersonal communication theories allows an understanding of the ways relationships are interconnected with the goals and tasks associated with health behavior change. For example, in physician-patient interactions, a foundation of trust and rapport can promote disclosures about illness behaviors, and a lack of trust and rapport can inhibit these disclosures. Communication in physician-patient interactions also inﬂuences decision making and adherence to medical regimens. Trust and rapport may be stronger predictors than biomedical markers of symptoms in predicting the degree of honest disclosure and openness within the physician-patient interaction, as well as subsequent behaviors and health outcomes. Similarly, in families, health behavior change often requires that family members interact around a health issue and may shift how they relate to each other. Relationships with health providers, family members, and friends can provide support and enhance the chances of behavioral change. (Glanz et.al 2005)</w:t>
      </w:r>
    </w:p>
    <w:p w14:paraId="540BFE6C" w14:textId="77777777" w:rsidR="00A943DD" w:rsidRPr="00A943DD" w:rsidRDefault="00A943DD" w:rsidP="00A943DD">
      <w:pPr>
        <w:pStyle w:val="NormalWeb"/>
        <w:shd w:val="clear" w:color="auto" w:fill="E6E6E6"/>
        <w:spacing w:before="0" w:beforeAutospacing="0" w:after="0" w:afterAutospacing="0" w:line="235" w:lineRule="atLeast"/>
        <w:rPr>
          <w:rFonts w:asciiTheme="minorHAnsi" w:hAnsiTheme="minorHAnsi" w:cstheme="minorHAnsi"/>
          <w:color w:val="111111"/>
        </w:rPr>
      </w:pPr>
      <w:r w:rsidRPr="00A943DD">
        <w:rPr>
          <w:rFonts w:asciiTheme="minorHAnsi" w:hAnsiTheme="minorHAnsi" w:cstheme="minorHAnsi"/>
          <w:color w:val="111111"/>
          <w:bdr w:val="none" w:sz="0" w:space="0" w:color="auto" w:frame="1"/>
        </w:rPr>
        <w:t>Communication is a fundamental clinical skill that, if performed competently and efficiently, facilitates the establishment of a relationship of trust between the medical staff and the patient, creating a truly therapeutic alliance. In addition to the medical personnel’s competence and the facilities at the doctor’s disposal, the willingness manifested during consultation, kindness, openness, and attention are offered to patients (</w:t>
      </w:r>
      <w:proofErr w:type="spellStart"/>
      <w:r w:rsidRPr="00A943DD">
        <w:rPr>
          <w:rFonts w:asciiTheme="minorHAnsi" w:hAnsiTheme="minorHAnsi" w:cstheme="minorHAnsi"/>
          <w:color w:val="111111"/>
          <w:bdr w:val="none" w:sz="0" w:space="0" w:color="auto" w:frame="1"/>
        </w:rPr>
        <w:t>Chichirez</w:t>
      </w:r>
      <w:proofErr w:type="spellEnd"/>
      <w:r w:rsidRPr="00A943DD">
        <w:rPr>
          <w:rFonts w:asciiTheme="minorHAnsi" w:hAnsiTheme="minorHAnsi" w:cstheme="minorHAnsi"/>
          <w:color w:val="111111"/>
          <w:bdr w:val="none" w:sz="0" w:space="0" w:color="auto" w:frame="1"/>
        </w:rPr>
        <w:t>, et.al 2018)</w:t>
      </w:r>
    </w:p>
    <w:p w14:paraId="6B2C49AD" w14:textId="77777777" w:rsidR="00A943DD" w:rsidRPr="00A943DD" w:rsidRDefault="00A943DD" w:rsidP="00A943DD">
      <w:pPr>
        <w:pStyle w:val="NormalWeb"/>
        <w:shd w:val="clear" w:color="auto" w:fill="E6E6E6"/>
        <w:spacing w:before="0" w:beforeAutospacing="0" w:after="0" w:afterAutospacing="0" w:line="235" w:lineRule="atLeast"/>
        <w:rPr>
          <w:rFonts w:asciiTheme="minorHAnsi" w:hAnsiTheme="minorHAnsi" w:cstheme="minorHAnsi"/>
          <w:color w:val="111111"/>
        </w:rPr>
      </w:pPr>
      <w:r w:rsidRPr="00A943DD">
        <w:rPr>
          <w:rFonts w:asciiTheme="minorHAnsi" w:hAnsiTheme="minorHAnsi" w:cstheme="minorHAnsi"/>
          <w:color w:val="111111"/>
          <w:bdr w:val="none" w:sz="0" w:space="0" w:color="auto" w:frame="1"/>
        </w:rPr>
        <w:t>The risk/reward or the good/bad of interpersonal relationships boils down to the following in my opinion; good interpersonal relationships and skillsets can result in high patient satisfaction, more likely to follow a set health plan, possibly a reduction in stressors/stress levels, increased self- efficacy, and a better quality of life, these outcomes can affect short or long-term health behavioral change. The consequences of </w:t>
      </w:r>
      <w:r w:rsidRPr="00A943DD">
        <w:rPr>
          <w:rFonts w:asciiTheme="minorHAnsi" w:hAnsiTheme="minorHAnsi" w:cstheme="minorHAnsi"/>
          <w:color w:val="111111"/>
        </w:rPr>
        <w:t>ineffective interpersonal communication can be chaos, confusion, disorder, fear, conflict, inefficient systems, and wasted resources.</w:t>
      </w:r>
    </w:p>
    <w:p w14:paraId="26FBD8AC" w14:textId="77777777" w:rsidR="00A943DD" w:rsidRPr="00A943DD" w:rsidRDefault="00A943DD" w:rsidP="00A943DD">
      <w:pPr>
        <w:rPr>
          <w:rFonts w:ascii="Calibri" w:eastAsia="Times New Roman" w:hAnsi="Calibri" w:cs="Calibri"/>
          <w:sz w:val="27"/>
          <w:szCs w:val="27"/>
        </w:rPr>
      </w:pPr>
    </w:p>
    <w:sectPr w:rsidR="00A943DD" w:rsidRPr="00A943D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3DD"/>
    <w:rsid w:val="00A943DD"/>
    <w:rsid w:val="00CF18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70690"/>
  <w15:chartTrackingRefBased/>
  <w15:docId w15:val="{3A740DD7-41FD-41FD-B27E-89AD3B92B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943D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A943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2159205">
      <w:bodyDiv w:val="1"/>
      <w:marLeft w:val="0"/>
      <w:marRight w:val="0"/>
      <w:marTop w:val="0"/>
      <w:marBottom w:val="0"/>
      <w:divBdr>
        <w:top w:val="none" w:sz="0" w:space="0" w:color="auto"/>
        <w:left w:val="none" w:sz="0" w:space="0" w:color="auto"/>
        <w:bottom w:val="none" w:sz="0" w:space="0" w:color="auto"/>
        <w:right w:val="none" w:sz="0" w:space="0" w:color="auto"/>
      </w:divBdr>
    </w:div>
    <w:div w:id="1650671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505</Words>
  <Characters>2884</Characters>
  <Application>Microsoft Office Word</Application>
  <DocSecurity>0</DocSecurity>
  <Lines>24</Lines>
  <Paragraphs>6</Paragraphs>
  <ScaleCrop>false</ScaleCrop>
  <Company/>
  <LinksUpToDate>false</LinksUpToDate>
  <CharactersWithSpaces>3383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Brown</dc:creator>
  <cp:keywords/>
  <dc:description/>
  <cp:lastModifiedBy>Courtney Brown</cp:lastModifiedBy>
  <cp:revision>1</cp:revision>
  <dcterms:created xsi:type="dcterms:W3CDTF">2021-09-23T12:35:00Z</dcterms:created>
  <dcterms:modified xsi:type="dcterms:W3CDTF">2021-09-23T12:39:00Z</dcterms:modified>
</cp:coreProperties>
</file>